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разберем сложные неравенства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e92e9ba7e944cd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86E183C" w:rsidP="686E183C" w:rsidRDefault="686E183C" w14:paraId="1F96350F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4632EA0" w:rsidR="54632EA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6E183C" w:rsidP="686E183C" w:rsidRDefault="686E183C" w14:paraId="54632FD3" w14:textId="745D9E87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4632EA0" w:rsidR="54632EA0">
        <w:rPr>
          <w:rFonts w:ascii="Times New Roman" w:hAnsi="Times New Roman" w:eastAsia="Times New Roman" w:cs="Times New Roman"/>
          <w:sz w:val="28"/>
          <w:szCs w:val="28"/>
        </w:rPr>
        <w:t>Неравенства. (1 ЧАС)</w:t>
      </w:r>
    </w:p>
    <w:p w:rsidR="574538EE" w:rsidP="574538EE" w:rsidRDefault="574538EE" w14:paraId="71AFD511" w14:textId="6169490D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Неравенства, которые содержат переменную под знаком логарифма или в его основании, называются логарифмическими. </w:t>
      </w:r>
    </w:p>
    <w:p w:rsidR="54632EA0" w:rsidP="54632EA0" w:rsidRDefault="54632EA0" w14:paraId="14E2B3DF" w14:textId="69AD270F">
      <w:pPr>
        <w:pStyle w:val="Normal"/>
        <w:jc w:val="center"/>
      </w:pPr>
      <w:r>
        <w:drawing>
          <wp:inline wp14:editId="42C1CC7D" wp14:anchorId="056B52F9">
            <wp:extent cx="6779172" cy="4929023"/>
            <wp:effectExtent l="0" t="0" r="0" b="0"/>
            <wp:docPr id="17547199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ddf5e6f7f444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172" cy="492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4316ED7D" w14:textId="2D116C10">
      <w:pPr>
        <w:pStyle w:val="Normal"/>
        <w:jc w:val="center"/>
      </w:pPr>
      <w:r>
        <w:drawing>
          <wp:inline wp14:editId="4037FC0B" wp14:anchorId="4C2682F8">
            <wp:extent cx="6771736" cy="4486275"/>
            <wp:effectExtent l="0" t="0" r="0" b="0"/>
            <wp:docPr id="1776535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46d31f8a0040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36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1D3BBE57" w14:textId="0AC7AE5C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решить неравенство</w:t>
      </w:r>
    </w:p>
    <w:p w:rsidR="54632EA0" w:rsidP="54632EA0" w:rsidRDefault="54632EA0" w14:paraId="1E9DCEF2" w14:textId="30FDDDD5">
      <w:pPr>
        <w:pStyle w:val="Normal"/>
        <w:jc w:val="center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3F6AF690" wp14:anchorId="42F17603">
            <wp:extent cx="2343150" cy="578814"/>
            <wp:effectExtent l="0" t="0" r="0" b="0"/>
            <wp:docPr id="17228978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cb6d6d15ea4e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267453" w:rsidP="6B267453" w:rsidRDefault="6B267453" w14:paraId="6BEF5983" w14:textId="793FD7A9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B267453" w:rsidP="6B267453" w:rsidRDefault="6B267453" w14:paraId="7222144B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4632EA0" w:rsidR="54632EA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6B267453" w:rsidRDefault="6B267453" w14:paraId="062AA062" w14:textId="1A4E9FA1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54632EA0" w:rsidR="54632EA0">
        <w:rPr>
          <w:rFonts w:ascii="Times New Roman" w:hAnsi="Times New Roman" w:eastAsia="Times New Roman" w:cs="Times New Roman"/>
          <w:sz w:val="28"/>
          <w:szCs w:val="28"/>
        </w:rPr>
        <w:t>Основные приемы решения неравенств. (1 ЧАС)</w:t>
      </w:r>
    </w:p>
    <w:p w:rsidR="54632EA0" w:rsidP="54632EA0" w:rsidRDefault="54632EA0" w14:paraId="7E0484C2" w14:textId="73752B4F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Лучше всего начинать решение неравенств с проверки ОДЗ. Поскольку даже на первом шаге решения можно получить выражение с измененной ОДЗ.</w:t>
      </w:r>
    </w:p>
    <w:p w:rsidR="54632EA0" w:rsidP="54632EA0" w:rsidRDefault="54632EA0" w14:paraId="466A0E1F" w14:textId="0BA5BF8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669BDEF7" w14:textId="3A61AF0E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Например:</w:t>
      </w:r>
    </w:p>
    <w:p w:rsidR="54632EA0" w:rsidP="54632EA0" w:rsidRDefault="54632EA0" w14:paraId="135F2603" w14:textId="7E5571A4">
      <w:pPr>
        <w:pStyle w:val="Normal"/>
        <w:jc w:val="both"/>
      </w:pPr>
      <w:r>
        <w:drawing>
          <wp:inline wp14:editId="4940FF5F" wp14:anchorId="40C62750">
            <wp:extent cx="1962150" cy="180975"/>
            <wp:effectExtent l="0" t="0" r="0" b="0"/>
            <wp:docPr id="9570303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797a0e094b44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4AA55C7C" w14:textId="17A2DD85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ОДЗ:</w:t>
      </w:r>
    </w:p>
    <w:p w:rsidR="54632EA0" w:rsidP="54632EA0" w:rsidRDefault="54632EA0" w14:paraId="2245F13A" w14:textId="41ABC9EC">
      <w:pPr>
        <w:pStyle w:val="Normal"/>
        <w:jc w:val="both"/>
      </w:pPr>
      <w:r>
        <w:drawing>
          <wp:inline wp14:editId="3888BA0A" wp14:anchorId="226C1717">
            <wp:extent cx="695325" cy="304800"/>
            <wp:effectExtent l="0" t="0" r="0" b="0"/>
            <wp:docPr id="7459611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ad307ed37f4a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070C3FC5" w14:textId="5F4556FE">
      <w:pPr>
        <w:pStyle w:val="Normal"/>
        <w:jc w:val="both"/>
      </w:pPr>
      <w:r>
        <w:drawing>
          <wp:inline wp14:editId="100B9C8B" wp14:anchorId="6C637CFC">
            <wp:extent cx="542925" cy="304800"/>
            <wp:effectExtent l="0" t="0" r="0" b="0"/>
            <wp:docPr id="7544502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c6a5a4b9414c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66C66565" w14:textId="4BBD18BF">
      <w:pPr>
        <w:pStyle w:val="Normal"/>
        <w:jc w:val="both"/>
      </w:pPr>
      <w:r>
        <w:drawing>
          <wp:inline wp14:editId="28FB5A51" wp14:anchorId="20E81135">
            <wp:extent cx="542925" cy="304800"/>
            <wp:effectExtent l="0" t="0" r="0" b="0"/>
            <wp:docPr id="2251313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2f086a5ca94e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3CC9700E" w14:textId="47D6802B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после преобразований:</w:t>
      </w:r>
    </w:p>
    <w:p w:rsidR="54632EA0" w:rsidP="54632EA0" w:rsidRDefault="54632EA0" w14:paraId="10947AF6" w14:textId="5E525B33">
      <w:pPr>
        <w:pStyle w:val="Normal"/>
        <w:jc w:val="both"/>
      </w:pPr>
      <w:r>
        <w:drawing>
          <wp:inline wp14:editId="284B2E4D" wp14:anchorId="29D3BA83">
            <wp:extent cx="1514475" cy="180975"/>
            <wp:effectExtent l="0" t="0" r="0" b="0"/>
            <wp:docPr id="1084278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3196afa6b94c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60532A5C" w14:textId="2486182D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ОДЗ:</w:t>
      </w:r>
    </w:p>
    <w:p w:rsidR="54632EA0" w:rsidP="54632EA0" w:rsidRDefault="54632EA0" w14:paraId="21E1540F" w14:textId="59F8E629">
      <w:pPr>
        <w:pStyle w:val="Normal"/>
        <w:jc w:val="both"/>
      </w:pPr>
      <w:r>
        <w:drawing>
          <wp:inline wp14:editId="7F158EBF" wp14:anchorId="29A6872B">
            <wp:extent cx="1238250" cy="180975"/>
            <wp:effectExtent l="0" t="0" r="0" b="0"/>
            <wp:docPr id="968753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c682bf324841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2056FB1B" w14:textId="65DB9A5A">
      <w:pPr>
        <w:pStyle w:val="Normal"/>
        <w:jc w:val="both"/>
      </w:pPr>
      <w:r>
        <w:drawing>
          <wp:inline wp14:editId="7722EA40" wp14:anchorId="026F8B0F">
            <wp:extent cx="2409825" cy="504825"/>
            <wp:effectExtent l="0" t="0" r="0" b="0"/>
            <wp:docPr id="1779379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ae5d5c16524b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1DFAC08C" w14:textId="4E628699">
      <w:pPr>
        <w:pStyle w:val="Normal"/>
        <w:jc w:val="both"/>
      </w:pPr>
      <w:r>
        <w:drawing>
          <wp:inline wp14:editId="53E9E821" wp14:anchorId="77BBAA44">
            <wp:extent cx="1590675" cy="180975"/>
            <wp:effectExtent l="0" t="0" r="0" b="0"/>
            <wp:docPr id="14581054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f37559c9d640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19A5F5B3" w14:textId="394B2B1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1A87E0A2" w14:textId="7CCF1659">
      <w:pPr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такой полезный факт: как быстро определить знак логарифма?</w:t>
      </w:r>
    </w:p>
    <w:p w:rsidR="54632EA0" w:rsidP="54632EA0" w:rsidRDefault="54632EA0" w14:paraId="74AFD79F" w14:textId="35650A7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два случая:</w:t>
      </w:r>
    </w:p>
    <w:p w:rsidR="54632EA0" w:rsidP="54632EA0" w:rsidRDefault="54632EA0" w14:paraId="6024E4D5" w14:textId="0CAE853A"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C206FFA" wp14:anchorId="565ACADD">
            <wp:extent cx="3238500" cy="342900"/>
            <wp:effectExtent l="0" t="0" r="0" b="0"/>
            <wp:docPr id="9906852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9cd468a4df4c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283D5657" w14:textId="63B52E04"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CEBC774" wp14:anchorId="6DAB0E23">
            <wp:extent cx="3457575" cy="314325"/>
            <wp:effectExtent l="0" t="0" r="0" b="0"/>
            <wp:docPr id="36827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4ca6a4cc0d43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5AC5A105" w14:textId="1F25855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6E83807A" w14:textId="265049E0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Таким образом, </w:t>
      </w:r>
      <w:proofErr w:type="spellStart"/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log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a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</w:t>
      </w:r>
      <w:proofErr w:type="spellEnd"/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&gt; 0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если 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лежат по одну сторону от 1, и </w:t>
      </w:r>
      <w:proofErr w:type="spellStart"/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log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bscript"/>
          <w:lang w:val="ru-RU"/>
        </w:rPr>
        <w:t>a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</w:t>
      </w:r>
      <w:proofErr w:type="spellEnd"/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&lt; 0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если 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54632EA0" w:rsidR="54632EA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b 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лежат по разные стороны от 1.</w:t>
      </w:r>
    </w:p>
    <w:p w:rsidR="54632EA0" w:rsidP="54632EA0" w:rsidRDefault="54632EA0" w14:paraId="3EF5F227" w14:textId="38C89DC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043443E7" w14:textId="02707803">
      <w:pPr>
        <w:pStyle w:val="Normal"/>
        <w:jc w:val="both"/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Системы логарифмических неравенств решаются аналогично системам показательных неравенств: каждое из неравенств решается по отдельности, а затем находится пересечение.</w:t>
      </w:r>
    </w:p>
    <w:p w:rsidR="54632EA0" w:rsidP="54632EA0" w:rsidRDefault="54632EA0" w14:paraId="1CAF2DA3" w14:textId="42B6C7F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371F5F4D" w14:textId="3FD9A44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Домашнее задание: решить 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систему</w:t>
      </w:r>
      <w:r w:rsidRPr="54632EA0" w:rsidR="54632EA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логарифмических неравенств</w:t>
      </w:r>
    </w:p>
    <w:p w:rsidR="54632EA0" w:rsidP="54632EA0" w:rsidRDefault="54632EA0" w14:paraId="7372F02C" w14:textId="6707BE6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54632EA0" w:rsidP="54632EA0" w:rsidRDefault="54632EA0" w14:paraId="22EA57DE" w14:textId="65D217A0">
      <w:pPr>
        <w:pStyle w:val="Normal"/>
        <w:jc w:val="center"/>
      </w:pPr>
      <w:r>
        <w:drawing>
          <wp:inline wp14:editId="0306163C" wp14:anchorId="609470B9">
            <wp:extent cx="2124075" cy="438150"/>
            <wp:effectExtent l="0" t="0" r="0" b="0"/>
            <wp:docPr id="491880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c554019ed244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9098E1B"/>
    <w:rsid w:val="54632EA0"/>
    <w:rsid w:val="574538EE"/>
    <w:rsid w:val="686E183C"/>
    <w:rsid w:val="6B267453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7e92e9ba7e944cd7" /><Relationship Type="http://schemas.openxmlformats.org/officeDocument/2006/relationships/image" Target="/media/image21.png" Id="R00ddf5e6f7f444ca" /><Relationship Type="http://schemas.openxmlformats.org/officeDocument/2006/relationships/image" Target="/media/image22.png" Id="R0046d31f8a004094" /><Relationship Type="http://schemas.openxmlformats.org/officeDocument/2006/relationships/image" Target="/media/image23.png" Id="R7dcb6d6d15ea4eed" /><Relationship Type="http://schemas.openxmlformats.org/officeDocument/2006/relationships/image" Target="/media/image24.png" Id="Rcf797a0e094b4426" /><Relationship Type="http://schemas.openxmlformats.org/officeDocument/2006/relationships/image" Target="/media/image25.png" Id="Rf8ad307ed37f4acd" /><Relationship Type="http://schemas.openxmlformats.org/officeDocument/2006/relationships/image" Target="/media/image26.png" Id="Radc6a5a4b9414ccf" /><Relationship Type="http://schemas.openxmlformats.org/officeDocument/2006/relationships/image" Target="/media/image27.png" Id="R0c2f086a5ca94eec" /><Relationship Type="http://schemas.openxmlformats.org/officeDocument/2006/relationships/image" Target="/media/image28.png" Id="R463196afa6b94ceb" /><Relationship Type="http://schemas.openxmlformats.org/officeDocument/2006/relationships/image" Target="/media/image29.png" Id="R32c682bf32484101" /><Relationship Type="http://schemas.openxmlformats.org/officeDocument/2006/relationships/image" Target="/media/image2a.png" Id="Rf0ae5d5c16524b08" /><Relationship Type="http://schemas.openxmlformats.org/officeDocument/2006/relationships/image" Target="/media/image2b.png" Id="R89f37559c9d640ae" /><Relationship Type="http://schemas.openxmlformats.org/officeDocument/2006/relationships/image" Target="/media/image2c.png" Id="R7e9cd468a4df4cc1" /><Relationship Type="http://schemas.openxmlformats.org/officeDocument/2006/relationships/image" Target="/media/image2d.png" Id="Ra74ca6a4cc0d4362" /><Relationship Type="http://schemas.openxmlformats.org/officeDocument/2006/relationships/image" Target="/media/image2e.png" Id="R85c554019ed244e0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